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772F1" w:rsidTr="00002B3C">
        <w:tc>
          <w:tcPr>
            <w:tcW w:w="4644" w:type="dxa"/>
          </w:tcPr>
          <w:p w:rsidR="002772F1" w:rsidRDefault="002772F1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2F1" w:rsidRDefault="002772F1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тренерского</w:t>
            </w: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2772F1" w:rsidRDefault="00DA1924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</w:t>
            </w:r>
          </w:p>
          <w:p w:rsidR="002772F1" w:rsidRDefault="006E618E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«24» августа</w:t>
            </w:r>
            <w:r w:rsidR="002772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F1" w:rsidRPr="00AB1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2F1" w:rsidRDefault="002772F1" w:rsidP="00ED11F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72F1" w:rsidRDefault="002772F1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772F1" w:rsidRDefault="002772F1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E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C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D16C09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6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2F1" w:rsidRDefault="002772F1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16C09"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  <w:proofErr w:type="spellStart"/>
            <w:r w:rsidR="00D16C09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 w:rsidR="00D16C0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2772F1" w:rsidRDefault="00D16C09" w:rsidP="00ED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«24»  августа </w:t>
            </w:r>
            <w:r w:rsidR="002772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F1" w:rsidRPr="00AB13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12981" w:rsidRPr="00AB133A" w:rsidRDefault="002772F1" w:rsidP="00012981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F1" w:rsidRDefault="002772F1" w:rsidP="000C55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2B3C" w:rsidRDefault="00002B3C" w:rsidP="000C55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E2066" w:rsidRDefault="00BE2066" w:rsidP="000C55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7439B" w:rsidRDefault="00BE2066" w:rsidP="000C55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</w:t>
      </w:r>
      <w:r w:rsidR="000C55EC" w:rsidRPr="000C55EC">
        <w:rPr>
          <w:rFonts w:ascii="Times New Roman" w:hAnsi="Times New Roman"/>
          <w:b/>
          <w:sz w:val="28"/>
          <w:szCs w:val="28"/>
        </w:rPr>
        <w:t xml:space="preserve"> приема, перевода, отчисления  и восстановления </w:t>
      </w:r>
    </w:p>
    <w:p w:rsidR="0027439B" w:rsidRDefault="0027439B" w:rsidP="000C55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лиц, проходящих спортивную подготовку </w:t>
      </w:r>
    </w:p>
    <w:p w:rsidR="000C55EC" w:rsidRPr="000C55EC" w:rsidRDefault="0027439B" w:rsidP="000C55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C55EC" w:rsidRPr="000C55EC">
        <w:rPr>
          <w:rFonts w:ascii="Times New Roman" w:hAnsi="Times New Roman"/>
          <w:b/>
          <w:sz w:val="28"/>
          <w:szCs w:val="28"/>
        </w:rPr>
        <w:t>МБУ</w:t>
      </w:r>
      <w:r w:rsidR="00AB561A">
        <w:rPr>
          <w:rFonts w:ascii="Times New Roman" w:hAnsi="Times New Roman"/>
          <w:b/>
          <w:sz w:val="28"/>
          <w:szCs w:val="28"/>
        </w:rPr>
        <w:t xml:space="preserve"> </w:t>
      </w:r>
      <w:r w:rsidR="000C55EC" w:rsidRPr="000C55EC">
        <w:rPr>
          <w:rFonts w:ascii="Times New Roman" w:hAnsi="Times New Roman"/>
          <w:b/>
          <w:sz w:val="28"/>
          <w:szCs w:val="28"/>
        </w:rPr>
        <w:t>СШОР</w:t>
      </w:r>
      <w:r w:rsidR="00AB561A">
        <w:rPr>
          <w:rFonts w:ascii="Times New Roman" w:hAnsi="Times New Roman"/>
          <w:b/>
          <w:sz w:val="28"/>
          <w:szCs w:val="28"/>
        </w:rPr>
        <w:t xml:space="preserve"> </w:t>
      </w:r>
      <w:r w:rsidR="000C55EC" w:rsidRPr="000C55EC">
        <w:rPr>
          <w:rFonts w:ascii="Times New Roman" w:hAnsi="Times New Roman"/>
          <w:b/>
          <w:sz w:val="28"/>
          <w:szCs w:val="28"/>
        </w:rPr>
        <w:t xml:space="preserve">№ </w:t>
      </w:r>
      <w:r w:rsidR="00AB561A">
        <w:rPr>
          <w:rFonts w:ascii="Times New Roman" w:hAnsi="Times New Roman"/>
          <w:b/>
          <w:sz w:val="28"/>
          <w:szCs w:val="28"/>
        </w:rPr>
        <w:t>1</w:t>
      </w:r>
    </w:p>
    <w:p w:rsidR="00012981" w:rsidRDefault="00012981" w:rsidP="005E5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E5D11" w:rsidRPr="00881F4C" w:rsidRDefault="005E5D11" w:rsidP="00D95DB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7439B" w:rsidRPr="0027439B" w:rsidRDefault="0027439B" w:rsidP="0027439B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65" w:rsidRDefault="007E2165" w:rsidP="007E2165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1.1.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- локальный  нормативный акт  </w:t>
      </w:r>
      <w:r w:rsid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МБУ</w:t>
      </w:r>
      <w:r w:rsidR="00210BF3"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СШОР</w:t>
      </w:r>
      <w:r w:rsidR="00210BF3"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210BF3"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</w:t>
      </w:r>
      <w:r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округа город Уфа Республики Башкортостан, (далее Учреждение)</w:t>
      </w:r>
      <w:r w:rsidR="0027439B"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регламентирует</w:t>
      </w:r>
      <w:r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7439B"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порядок </w:t>
      </w:r>
      <w:r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</w:t>
      </w:r>
      <w:r w:rsidR="0027439B"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а,</w:t>
      </w:r>
      <w:r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так же </w:t>
      </w:r>
      <w:r w:rsidR="0027439B" w:rsidRPr="00E91A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перев</w:t>
      </w:r>
      <w:r w:rsid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ода, </w:t>
      </w:r>
      <w:r w:rsidRP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отчислени</w:t>
      </w:r>
      <w:r w:rsidR="0027439B" w:rsidRP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 восстановления</w:t>
      </w:r>
      <w:r w:rsidRP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 проходящих спортивную</w:t>
      </w:r>
      <w:r w:rsidR="0027439B"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подготовк</w:t>
      </w:r>
      <w:r w:rsid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Положение включает в себя порядок создания, работы приёмной и апелляционной комисси</w:t>
      </w:r>
      <w:r w:rsid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E2165" w:rsidRPr="003A3DF3" w:rsidRDefault="007E2165" w:rsidP="007E21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A3DF3">
        <w:rPr>
          <w:rFonts w:ascii="Times New Roman" w:hAnsi="Times New Roman" w:cs="Times New Roman"/>
          <w:sz w:val="24"/>
          <w:szCs w:val="24"/>
          <w:lang w:eastAsia="ru-RU"/>
        </w:rPr>
        <w:t>Положение разработано на основании:</w:t>
      </w:r>
    </w:p>
    <w:p w:rsidR="007E2165" w:rsidRDefault="007E2165" w:rsidP="007E21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DF3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04.12.2007 № 329-ФЗ «О физической культуре и спорте в Российской Федерации»;</w:t>
      </w:r>
    </w:p>
    <w:p w:rsidR="009A1B38" w:rsidRPr="00210BF3" w:rsidRDefault="009A1B38" w:rsidP="009A1B38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0BF3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 w:rsidR="007E2165" w:rsidRPr="00210BF3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 w:rsidRPr="00210B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E2165" w:rsidRPr="00210BF3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подготовки по </w:t>
      </w:r>
      <w:r w:rsidR="00210BF3" w:rsidRPr="00210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спорта «конькобежный спорт»</w:t>
      </w:r>
      <w:r w:rsidR="0021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BF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Приказом </w:t>
      </w:r>
      <w:r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Министерства спорта  РФ №</w:t>
      </w:r>
      <w:r w:rsid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28</w:t>
      </w:r>
      <w:r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 января 2018</w:t>
      </w:r>
      <w:r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</w:t>
      </w:r>
    </w:p>
    <w:p w:rsidR="00210BF3" w:rsidRPr="00210BF3" w:rsidRDefault="00210BF3" w:rsidP="00210BF3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0BF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стандарта спортивной подготовки по </w:t>
      </w:r>
      <w:r w:rsidRPr="0021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«фигурное катание на коньках</w:t>
      </w:r>
      <w:r w:rsidRPr="00210B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BF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утвержденного Приказом </w:t>
      </w:r>
      <w:r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Министерства спорта  РФ 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38</w:t>
      </w:r>
      <w:r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 января 2018</w:t>
      </w:r>
      <w:r w:rsidRPr="00210B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</w:t>
      </w:r>
    </w:p>
    <w:p w:rsidR="007E2165" w:rsidRPr="003A3DF3" w:rsidRDefault="007E2165" w:rsidP="007E21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Приказа  Министерства спорта  РФ № 645  от 16 августа 2013 г.  "Об утверждении Порядка приема лиц в физкультурно-спортивные организации,  созданные  в Российской Федерации и осуществляющие спортивную подготовку»;</w:t>
      </w:r>
    </w:p>
    <w:p w:rsidR="007E2165" w:rsidRPr="00021305" w:rsidRDefault="00381F3A" w:rsidP="007E21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Устава МБУ СШОР </w:t>
      </w:r>
      <w:r w:rsidR="007E2165" w:rsidRPr="000213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 </w:t>
      </w:r>
      <w:r w:rsidR="007E2165" w:rsidRPr="000213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городского округа го</w:t>
      </w:r>
      <w:r w:rsidR="0027439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 Уфа Республики Башкортостан.</w:t>
      </w:r>
      <w:r w:rsidR="007E2165" w:rsidRPr="000213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2165" w:rsidRPr="00E91A5F" w:rsidRDefault="007E2165" w:rsidP="00381F3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Прием  </w:t>
      </w:r>
      <w:r w:rsidRPr="003A3DF3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  </w:t>
      </w:r>
      <w:r w:rsidRPr="0064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спортивной подготовки, разработанным и утвержденным Учреждением,  по следующим  видам</w:t>
      </w:r>
      <w:r w:rsidR="0038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спорта: конькобежный спорт, фигурное катание на коньках</w:t>
      </w:r>
      <w:r w:rsidRPr="00641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B38" w:rsidRPr="00E9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E2165" w:rsidRPr="003A3DF3" w:rsidRDefault="007E2165" w:rsidP="007E21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1.4.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приеме поступающих требования к уровню их образования не предъявляются.</w:t>
      </w:r>
    </w:p>
    <w:p w:rsidR="007E2165" w:rsidRPr="003A3DF3" w:rsidRDefault="007E2165" w:rsidP="007E216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Учреждении </w:t>
      </w:r>
      <w:r w:rsidRPr="003A3DF3">
        <w:rPr>
          <w:rFonts w:ascii="Times New Roman" w:hAnsi="Times New Roman" w:cs="Times New Roman"/>
          <w:sz w:val="24"/>
          <w:szCs w:val="24"/>
          <w:lang w:eastAsia="ru-RU"/>
        </w:rPr>
        <w:t xml:space="preserve"> прием поступающих осуществляется при наличии свободных мест, независимо от расовой </w:t>
      </w:r>
      <w:r w:rsidR="0013091F">
        <w:rPr>
          <w:rFonts w:ascii="Times New Roman" w:hAnsi="Times New Roman" w:cs="Times New Roman"/>
          <w:sz w:val="24"/>
          <w:szCs w:val="24"/>
          <w:lang w:eastAsia="ru-RU"/>
        </w:rPr>
        <w:t xml:space="preserve">принадлежности, национальности, </w:t>
      </w:r>
      <w:r w:rsidRPr="003A3DF3">
        <w:rPr>
          <w:rFonts w:ascii="Times New Roman" w:hAnsi="Times New Roman" w:cs="Times New Roman"/>
          <w:sz w:val="24"/>
          <w:szCs w:val="24"/>
          <w:lang w:eastAsia="ru-RU"/>
        </w:rPr>
        <w:t>социального положения, места жительства, отношения к религии, убеждений, принадлежности к общественным организациям.</w:t>
      </w:r>
    </w:p>
    <w:p w:rsidR="007E2165" w:rsidRDefault="007E2165" w:rsidP="007E2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1.6.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Минимальный возраст для занятий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тренировочных занятий, а также объем тренировочной нагрузки устанавливается  программами по видам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Федерального стандарта</w:t>
      </w:r>
      <w:r w:rsidRPr="003A3DF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спортивной подготовки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</w:t>
      </w:r>
    </w:p>
    <w:p w:rsidR="007E2165" w:rsidRDefault="007E2165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проходящих спортивную подготовку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за счет средств бюджета г</w:t>
      </w:r>
      <w:r w:rsidR="009A1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г. Уфы РБ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оказания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</w:t>
      </w:r>
    </w:p>
    <w:p w:rsidR="00002B3C" w:rsidRPr="00881F4C" w:rsidRDefault="00002B3C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1" w:rsidRPr="00881F4C" w:rsidRDefault="005E5D11" w:rsidP="007E2165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1" w:rsidRPr="00881F4C" w:rsidRDefault="005E5D11" w:rsidP="007E2165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</w:t>
      </w:r>
      <w:r w:rsidR="009A1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5D11" w:rsidRPr="00881F4C" w:rsidRDefault="005E5D11" w:rsidP="00881F4C">
      <w:pPr>
        <w:pStyle w:val="a3"/>
        <w:shd w:val="clear" w:color="auto" w:fill="FFFFFF"/>
        <w:tabs>
          <w:tab w:val="num" w:pos="0"/>
        </w:tabs>
        <w:spacing w:after="0"/>
        <w:ind w:left="3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65" w:rsidRPr="007E2165" w:rsidRDefault="007E2165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E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7E2165" w:rsidRDefault="007E2165" w:rsidP="007E2165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индивидуального отбора физкультурно-спортивная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7E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E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</w:p>
    <w:p w:rsidR="008C5396" w:rsidRPr="008C5396" w:rsidRDefault="007E2165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96"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приема и проведения индивидуального отбора</w:t>
      </w:r>
      <w:r w:rsidR="00666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396"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</w:t>
      </w:r>
      <w:r w:rsid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C5396"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распорядительным актом </w:t>
      </w:r>
      <w:r w:rsid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C5396"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и апелляционные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из числа тренерского состава, других специалистов 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программ спортивной подготовки. Апелляционная комиссия формируется из числа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приемной и апелляционной комиссий, организацию личного приема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деятельности приемной и апелляционной комиссий утверждается локальным нормативным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7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приема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информационном стенде 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акты, регламентирующие реализацию программ спортивной подготовки;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работы приемной и апелляционной комиссий;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бюджетных мест по каждой реализуемой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спортивной подготовки, а также количество вакантных мест для приема поступающих;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приема документов, необходимых для зачисления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особенности проведения отбора для лиц с ограниченными возможностями здоровья;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подачи и рассмотрения апелляций по результатам отбора;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зачисления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396" w:rsidRP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поступающих</w:t>
      </w:r>
      <w:r w:rsidR="0011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бюджетной основе, определяется учредителем </w:t>
      </w:r>
      <w:r w:rsid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заданием.</w:t>
      </w:r>
    </w:p>
    <w:p w:rsidR="008C5396" w:rsidRPr="0013091F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прием поступающих</w:t>
      </w:r>
      <w:r w:rsidR="0011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установленного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задания </w:t>
      </w:r>
      <w:r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подготовку на платной основе.</w:t>
      </w:r>
    </w:p>
    <w:p w:rsid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Приемная комиссия </w:t>
      </w:r>
      <w:r w:rsid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2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функционирование специальных телефонных линий, а также раздела сайта </w:t>
      </w:r>
      <w:r w:rsidR="00363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C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для оперативных ответов на обращения, связанные с приемом лиц для освоения программ спортивной подготовки.</w:t>
      </w:r>
    </w:p>
    <w:p w:rsidR="008C5396" w:rsidRDefault="008C5396" w:rsidP="008C5396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9A" w:rsidRPr="005177E0" w:rsidRDefault="0066649A" w:rsidP="005177E0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ind w:left="1134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приема</w:t>
      </w:r>
      <w:r w:rsidR="0006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1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поступающих</w:t>
      </w:r>
      <w:r w:rsidR="00CB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Pr="0051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освоения</w:t>
      </w:r>
    </w:p>
    <w:p w:rsidR="0066649A" w:rsidRPr="005177E0" w:rsidRDefault="0066649A" w:rsidP="005177E0">
      <w:pPr>
        <w:shd w:val="clear" w:color="auto" w:fill="FFFFFF"/>
        <w:tabs>
          <w:tab w:val="num" w:pos="0"/>
        </w:tabs>
        <w:spacing w:after="0"/>
        <w:ind w:left="1134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спортивной подготовки</w:t>
      </w:r>
      <w:r w:rsidR="009A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9A" w:rsidRPr="0066649A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 приема и зачисления поступающих</w:t>
      </w:r>
      <w:r w:rsidR="003A71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приемной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9A" w:rsidRPr="0066649A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устанавливает сроки приема документов в соответствующем году, но не позднее</w:t>
      </w:r>
      <w:r w:rsidR="004F5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проведения индивидуального отбора поступающих.</w:t>
      </w:r>
    </w:p>
    <w:p w:rsidR="0066649A" w:rsidRPr="0066649A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письменному заявлению </w:t>
      </w:r>
      <w:r w:rsid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если они несовершеннолетние, то по письменному заявлению их законных представителей (далее - заявление о приеме).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программы спортивной подготовки, на которую планируется поступление;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и отчество (при наличии) </w:t>
      </w:r>
      <w:proofErr w:type="gramStart"/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поступающего;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и отчество (при наличии) законных представителей несовершеннолетнего поступающего;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гражданстве поступающего (при наличии);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поступающего.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фиксируются факт ознакомления поступающего или законных представителей несовершеннолетнего поступающего </w:t>
      </w:r>
      <w:r w:rsid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Положением</w:t>
      </w: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9A" w:rsidRPr="0066649A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подаче заявления представляются следующие документы: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(при наличии) или свидетельства о рождении поступающего;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отсутствии у поступающего</w:t>
      </w:r>
      <w:r w:rsidR="00DA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</w:t>
      </w: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противопоказаний для освоения соответствующей программы спортивной подготовки;</w:t>
      </w:r>
    </w:p>
    <w:p w:rsidR="0066649A" w:rsidRPr="0066649A" w:rsidRDefault="00DA011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фотография 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(две) штуки в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3см х 4 см.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9A" w:rsidRPr="005177E0" w:rsidRDefault="0066649A" w:rsidP="005177E0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и рассмотрение апелляции</w:t>
      </w:r>
      <w:r w:rsidR="009A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9A" w:rsidRPr="0066649A" w:rsidRDefault="005177E0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Совершеннолетние</w:t>
      </w:r>
      <w:r w:rsidR="008F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D37B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законные представители несовершеннолетних поступающих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F5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Подача апелляции по процедуре проведения повторного индивидуального отбора не допускается.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38" w:rsidRDefault="00363FED" w:rsidP="00363FED">
      <w:pPr>
        <w:shd w:val="clear" w:color="auto" w:fill="FFFFFF"/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6649A" w:rsidRPr="0036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зачисления и дополнительный </w:t>
      </w:r>
    </w:p>
    <w:p w:rsidR="0066649A" w:rsidRPr="00363FED" w:rsidRDefault="0066649A" w:rsidP="00363FED">
      <w:pPr>
        <w:shd w:val="clear" w:color="auto" w:fill="FFFFFF"/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лиц</w:t>
      </w:r>
      <w:r w:rsidR="009A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9A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Зачисление поступающих</w:t>
      </w:r>
      <w:r w:rsidR="00F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спортивной подготовки оформляется распорядительным актом</w:t>
      </w:r>
      <w:r w:rsidR="00F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(приказом)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приемной или апелляционной комиссии в сроки,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проводить дополнительный прием.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Зачисление на вакантные места проводится по результатам дополнительного отбора поступающих</w:t>
      </w:r>
      <w:r w:rsidR="00F7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Организация дополнительного приема и зачисления поступающих осуществляется в соответствии с ло</w:t>
      </w:r>
      <w:r w:rsidR="0081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кальными нормативными актами МБУ СШОР № 1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сроки дополнительного приема публикуются на информационном стенде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66649A" w:rsidRPr="0066649A" w:rsidRDefault="00363FED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Дополнительный индивидуальный отбор поступающих</w:t>
      </w:r>
      <w:r w:rsidR="0081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сроки,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разделом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66649A" w:rsidRPr="0066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9A" w:rsidRPr="0066649A" w:rsidRDefault="0066649A" w:rsidP="0066649A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1" w:rsidRPr="00881F4C" w:rsidRDefault="005E5D11" w:rsidP="00881F4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2552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перевода на следующий  этап  подготовки</w:t>
      </w:r>
    </w:p>
    <w:p w:rsidR="00E010E3" w:rsidRPr="00881F4C" w:rsidRDefault="00E010E3" w:rsidP="00881F4C">
      <w:pPr>
        <w:pStyle w:val="a3"/>
        <w:shd w:val="clear" w:color="auto" w:fill="FFFFFF"/>
        <w:tabs>
          <w:tab w:val="num" w:pos="0"/>
        </w:tabs>
        <w:spacing w:after="0"/>
        <w:ind w:left="3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Порядок перевода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  на следующий этап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соблюдении следующих требований: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выполнение нормативных показателей общей и специальной физической подготовленности;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освоение объёмов тренировочных нагрузок, предусмотренных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  по видам спорта;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положительные результаты выполнения контрольных переводных нормативов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окончании тренировочного года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00C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6.1.4. выполнение (подтверждение) требований норм присвоения спортивных разрядов в соответствии с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подготовки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спорта.</w:t>
      </w:r>
    </w:p>
    <w:p w:rsidR="007346A4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D500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лиц, проходящих спортивную подготовку, в следующую группу по годам спортивной подготовки внутри этапа, осуществляется при условии положительной динамики роста спортивных результатов на основании выполнения контрольно-переводных нормативов по годам этапов спортивной подготовки при отсутствии медицинских противопоказаний.</w:t>
      </w:r>
    </w:p>
    <w:p w:rsidR="003433FD" w:rsidRDefault="005E5D11" w:rsidP="00A62A84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спорта и не выполнившие перечисленные выше требования, на следующий этап подготовки не переводятся, </w:t>
      </w:r>
      <w:r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могут,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10E3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ренерского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У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повторно продолжить тренировочный процесс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том же этапе, </w:t>
      </w:r>
      <w:r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одного раза</w:t>
      </w:r>
      <w:r w:rsid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этапе. При повторном невыполнении требований для перевода на следующий этап спортивной подготовки, занимающийся может </w:t>
      </w:r>
      <w:r w:rsidR="00FA75AA"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тренировочный процесс </w:t>
      </w:r>
      <w:r w:rsidR="009A1B38"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75AA"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 </w:t>
      </w:r>
      <w:r w:rsidR="009A1B38"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FA75AA" w:rsidRP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спортивной подготовки</w:t>
      </w:r>
      <w:r w:rsidR="00EF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платной основе, либо быть отчислен. </w:t>
      </w:r>
    </w:p>
    <w:p w:rsidR="00A62A84" w:rsidRPr="00881F4C" w:rsidRDefault="00414BD0" w:rsidP="00A62A84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 досрочное выполнение программы по виду спора, успешное выполнение нормативов и требований по выполнению спортивных разрядов и званий,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10E3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ренерского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 на основании медицинского заключения о физическом состоянии спортсмена,  возможен его перевод через этапы 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спорта. Перевод занимающегося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следующий этап подготовки осуществляется один раз в начале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14B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тренера к тренеру внутри Учреждения осуществляется в начале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период с 1 сентября по 30 сентября</w:t>
      </w:r>
      <w:r w:rsidR="003676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Тренерского совета Учреждения.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14B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Переход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36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 Учреждения.</w:t>
      </w:r>
    </w:p>
    <w:p w:rsidR="005E5D11" w:rsidRPr="00881F4C" w:rsidRDefault="00414BD0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достигшие установленного возраста для перевода в группы следующего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этапа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выполнившие нормативные требования по уровню спортивной подготовки, могут переводиться досрочно в группы, соответствующие уровню подготовки. </w:t>
      </w:r>
      <w:proofErr w:type="gramStart"/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проходящих спортивную подготовку, досрочно в следующую группу по годам спортивной подготовки внутри этапа и (или) с одного этапа спортивной подготовки на следующий этап</w:t>
      </w:r>
      <w:r w:rsidR="003676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условии выполнения требований федеральных стандартов спортивной подготовки по виду спорта и сдаче установленных контрольно-переводных нормативов общей физической и специальной физической подготовки, соответствующих этапу спортивной подготовки.</w:t>
      </w:r>
      <w:proofErr w:type="gramEnd"/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Досрочный перевод таких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приказом директора  Учреждения на основании решения тренерского совета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346A4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отсутствия медицинских противопоказаний.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14B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объединении </w:t>
      </w:r>
      <w:r w:rsidR="00CE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по возрасту и спортивной подготовленности, тренерам</w:t>
      </w:r>
      <w:r w:rsidR="00BD500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объединять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тренировочных занятий, если разница в уровнях их спортивного мастерства не превышает двух спортивных разрядов, с учетом правил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тренировочных занятиях.</w:t>
      </w:r>
    </w:p>
    <w:p w:rsidR="007346A4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14B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Учреждение могут быть приняты спортсмены из других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Указанные спортсмены зачисляются на соответствующий этап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основании ходатайства тренера</w:t>
      </w:r>
      <w:r w:rsidR="00BD500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успешной сдачи контрольных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нормативов по общей и специальной физической подготовке и имеющие соответствующий этапу спортивный разряд.</w:t>
      </w:r>
    </w:p>
    <w:p w:rsidR="007346A4" w:rsidRPr="00881F4C" w:rsidRDefault="007346A4" w:rsidP="00881F4C">
      <w:pPr>
        <w:pStyle w:val="a3"/>
        <w:spacing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14B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Учреждение имеет право реализовать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сокращенные сроки. На основании промежуточной аттестации  и с учетом результатов выступления на официальных спортивных соревнованиях по виду спорта (спортивной дисциплине) осуществляется перевод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этап (период) реализации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подготовки.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аттестации оформляются протоколом и утверждаются решением </w:t>
      </w:r>
      <w:r w:rsidR="00B564E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 совета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приказом директора учреждения.</w:t>
      </w:r>
    </w:p>
    <w:p w:rsidR="00BD500C" w:rsidRPr="00881F4C" w:rsidRDefault="007346A4" w:rsidP="00881F4C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 совершенствования спортивного мастерства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этап высшего спортивного мастерства прием не проводится. На данных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спортсмены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зачисленные в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прошедшие тренировочн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 на соответствующих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4EC" w:rsidRPr="00881F4C" w:rsidRDefault="00B564EC" w:rsidP="00881F4C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1" w:rsidRPr="00881F4C" w:rsidRDefault="005E5D11" w:rsidP="00881F4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269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отчисления </w:t>
      </w:r>
      <w:proofErr w:type="gramStart"/>
      <w:r w:rsidR="0071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занимающихся</w:t>
      </w:r>
      <w:proofErr w:type="gramEnd"/>
    </w:p>
    <w:p w:rsidR="00BD500C" w:rsidRPr="00881F4C" w:rsidRDefault="00BD500C" w:rsidP="00881F4C">
      <w:pPr>
        <w:pStyle w:val="a3"/>
        <w:shd w:val="clear" w:color="auto" w:fill="FFFFFF"/>
        <w:tabs>
          <w:tab w:val="num" w:pos="0"/>
        </w:tabs>
        <w:spacing w:after="0"/>
        <w:ind w:left="3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Занимающийся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отчислен по собственному желанию, а также по заявлению его родителей (законных представителей).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Учреждение вправе отчислить </w:t>
      </w:r>
      <w:proofErr w:type="gramStart"/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в следующих случаях: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при наличии у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противопоказаний для дальнейшего прохождения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за отказ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медицинского освидетельствования;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</w:t>
      </w:r>
      <w:r w:rsidR="00BD500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097F3D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избранному виду спорта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в случае пропуска </w:t>
      </w:r>
      <w:proofErr w:type="gramStart"/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</w:t>
      </w:r>
      <w:r w:rsidR="0013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без уважительных причин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30 календарных дней;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при неудовлетворительных результатах по итогам сдачи контрольно-переводных нормативов при переходе на следующий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этап;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7.2.6. за нарушение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занимающимся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Учреждения или правил внутреннего распорядка, в том числе однократное; на основании решения </w:t>
      </w:r>
      <w:r w:rsidR="00BD500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 совета,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в случае если дальнейшее пребывание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отрицательное влияние на других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нарушает их права и права работников </w:t>
      </w:r>
      <w:r w:rsidR="0071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а также нормальное функционирование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меры воспитательного характера не дали положительного результата.</w:t>
      </w:r>
      <w:proofErr w:type="gramEnd"/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7.2.7.если установлено применение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допинговых сре</w:t>
      </w:r>
      <w:proofErr w:type="gramStart"/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подготовке к спортивным соревнованиям.</w:t>
      </w:r>
      <w:r w:rsidR="002C0B8D" w:rsidRP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D11" w:rsidRPr="00881F4C" w:rsidRDefault="005E5D11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Решение об отчислении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принимается  </w:t>
      </w:r>
      <w:r w:rsidR="00BD500C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Тренерским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Учреждения и оформляется приказом директора Учреждения. </w:t>
      </w:r>
      <w:proofErr w:type="gramStart"/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отчислении предоставляется отчисленному и (или) его</w:t>
      </w:r>
      <w:r w:rsidR="0027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</w:t>
      </w:r>
      <w:r w:rsidR="0027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 по их требованию.</w:t>
      </w:r>
      <w:proofErr w:type="gramEnd"/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случая, предусмотренного п.7.2.4. По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 отчисление во время болезни и лечения спортивных травм,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B564EC" w:rsidRPr="00881F4C" w:rsidRDefault="00B564EC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4EC" w:rsidRPr="00881F4C" w:rsidRDefault="00FF26B9" w:rsidP="00881F4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в Учреждении</w:t>
      </w:r>
    </w:p>
    <w:p w:rsidR="00B564EC" w:rsidRPr="00881F4C" w:rsidRDefault="00B564EC" w:rsidP="00881F4C">
      <w:pPr>
        <w:shd w:val="clear" w:color="auto" w:fill="FFFFFF"/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4EC" w:rsidRPr="00881F4C" w:rsidRDefault="00B564EC" w:rsidP="00881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5D11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Занимающийся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отчисленный из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инициативе родителей (законных представителей) и самого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="00FF26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завершения освоения </w:t>
      </w:r>
      <w:r w:rsidR="00A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C699B"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FF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на восстановление в этом же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в течение 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одного года  после отчисления из него  при наличии в нем свободных мест и с сохранением прежних условий </w:t>
      </w:r>
      <w:r w:rsidR="00177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завершения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года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указанный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занимающийся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был отчислен.</w:t>
      </w:r>
      <w:proofErr w:type="gramEnd"/>
    </w:p>
    <w:p w:rsidR="00B564EC" w:rsidRPr="00881F4C" w:rsidRDefault="00B564EC" w:rsidP="00881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занимающихся, спортсменов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отчисленных из 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происходит по заявлению родителей (законных представите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лей), самого совершеннолетнего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4EC" w:rsidRPr="00881F4C" w:rsidRDefault="00B564EC" w:rsidP="00A62A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восстановлении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Т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ренерский совет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 О своем решении Т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ренерский совет информирует родителей (законных представителей, тренера) и самого </w:t>
      </w:r>
      <w:r w:rsidR="002C0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занимающегося, спортсмена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4EC" w:rsidRPr="00881F4C" w:rsidRDefault="00B564EC" w:rsidP="00881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 подготовки и в тренировочную группу о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  приказом директора У</w:t>
      </w:r>
      <w:r w:rsidRP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5E6ED5" w:rsidRDefault="005E6ED5" w:rsidP="00881F4C">
      <w:pPr>
        <w:shd w:val="clear" w:color="auto" w:fill="FFFFFF"/>
        <w:tabs>
          <w:tab w:val="num" w:pos="0"/>
        </w:tabs>
        <w:spacing w:after="0"/>
        <w:ind w:firstLine="567"/>
        <w:jc w:val="both"/>
      </w:pPr>
    </w:p>
    <w:p w:rsidR="00B564EC" w:rsidRDefault="00B564EC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086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AF" w:rsidRDefault="00CA67AF" w:rsidP="00597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86" w:rsidRDefault="00597086" w:rsidP="00597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ознакомления </w:t>
      </w:r>
    </w:p>
    <w:p w:rsidR="00597086" w:rsidRDefault="00597086" w:rsidP="00597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приема, перевода, отчисления </w:t>
      </w:r>
    </w:p>
    <w:p w:rsidR="001B6DA8" w:rsidRDefault="00597086" w:rsidP="00597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восстановления лиц, проходящих спортивную подготовку </w:t>
      </w:r>
    </w:p>
    <w:p w:rsidR="00597086" w:rsidRDefault="001B6DA8" w:rsidP="00597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тренировочных </w:t>
      </w:r>
      <w:r w:rsidR="00597086">
        <w:rPr>
          <w:rFonts w:ascii="Times New Roman" w:hAnsi="Times New Roman" w:cs="Times New Roman"/>
          <w:sz w:val="28"/>
          <w:szCs w:val="28"/>
        </w:rPr>
        <w:t>этапах</w:t>
      </w:r>
      <w:r w:rsidR="00971C9F">
        <w:rPr>
          <w:rFonts w:ascii="Times New Roman" w:hAnsi="Times New Roman" w:cs="Times New Roman"/>
          <w:sz w:val="28"/>
          <w:szCs w:val="28"/>
        </w:rPr>
        <w:t xml:space="preserve"> (ТЭ)</w:t>
      </w:r>
      <w:r w:rsidR="00597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86">
        <w:rPr>
          <w:rFonts w:ascii="Times New Roman" w:hAnsi="Times New Roman" w:cs="Times New Roman"/>
          <w:sz w:val="28"/>
          <w:szCs w:val="28"/>
        </w:rPr>
        <w:t>этапах совершенствования спортивного мастерства</w:t>
      </w:r>
      <w:r w:rsidR="00971C9F">
        <w:rPr>
          <w:rFonts w:ascii="Times New Roman" w:hAnsi="Times New Roman" w:cs="Times New Roman"/>
          <w:sz w:val="28"/>
          <w:szCs w:val="28"/>
        </w:rPr>
        <w:t xml:space="preserve"> (ЭССМ)</w:t>
      </w:r>
      <w:r w:rsidR="00597086">
        <w:rPr>
          <w:rFonts w:ascii="Times New Roman" w:hAnsi="Times New Roman" w:cs="Times New Roman"/>
          <w:sz w:val="28"/>
          <w:szCs w:val="28"/>
        </w:rPr>
        <w:t xml:space="preserve"> и этапах высшего спортивного мастерства</w:t>
      </w:r>
      <w:r w:rsidR="00971C9F">
        <w:rPr>
          <w:rFonts w:ascii="Times New Roman" w:hAnsi="Times New Roman" w:cs="Times New Roman"/>
          <w:sz w:val="28"/>
          <w:szCs w:val="28"/>
        </w:rPr>
        <w:t xml:space="preserve"> (ЭВСМ)</w:t>
      </w:r>
    </w:p>
    <w:p w:rsidR="00597086" w:rsidRPr="00A36518" w:rsidRDefault="00597086" w:rsidP="005970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1C9F" w:rsidRPr="00A36518">
        <w:rPr>
          <w:rFonts w:ascii="Times New Roman" w:hAnsi="Times New Roman" w:cs="Times New Roman"/>
          <w:b/>
          <w:sz w:val="28"/>
          <w:szCs w:val="28"/>
        </w:rPr>
        <w:t>МБУ СШОР № 1</w:t>
      </w:r>
    </w:p>
    <w:p w:rsidR="00597086" w:rsidRDefault="00597086" w:rsidP="00597086">
      <w:pPr>
        <w:pStyle w:val="ConsPlusNormal"/>
        <w:ind w:firstLine="540"/>
        <w:jc w:val="both"/>
      </w:pPr>
    </w:p>
    <w:tbl>
      <w:tblPr>
        <w:tblW w:w="9900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092"/>
        <w:gridCol w:w="2629"/>
        <w:gridCol w:w="2124"/>
      </w:tblGrid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597086" w:rsidTr="001E227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7086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86" w:rsidRDefault="005970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7AF" w:rsidTr="00597086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F" w:rsidRDefault="00CA6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F" w:rsidRDefault="00CA6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F" w:rsidRDefault="00CA6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F" w:rsidRDefault="00CA6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7086" w:rsidRPr="00881F4C" w:rsidRDefault="00597086" w:rsidP="00881F4C">
      <w:pPr>
        <w:pStyle w:val="a3"/>
        <w:shd w:val="clear" w:color="auto" w:fill="FFFFFF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7086" w:rsidRPr="00881F4C" w:rsidSect="00584EE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FFC"/>
    <w:multiLevelType w:val="multilevel"/>
    <w:tmpl w:val="6F70B024"/>
    <w:lvl w:ilvl="0">
      <w:start w:val="6"/>
      <w:numFmt w:val="decimal"/>
      <w:lvlText w:val="%1."/>
      <w:lvlJc w:val="left"/>
      <w:pPr>
        <w:ind w:left="33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7" w:hanging="1800"/>
      </w:pPr>
      <w:rPr>
        <w:rFonts w:hint="default"/>
      </w:rPr>
    </w:lvl>
  </w:abstractNum>
  <w:abstractNum w:abstractNumId="1">
    <w:nsid w:val="1341679C"/>
    <w:multiLevelType w:val="multilevel"/>
    <w:tmpl w:val="0DE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7B10"/>
    <w:multiLevelType w:val="hybridMultilevel"/>
    <w:tmpl w:val="F0E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461"/>
    <w:multiLevelType w:val="multilevel"/>
    <w:tmpl w:val="07A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C4BD3"/>
    <w:multiLevelType w:val="hybridMultilevel"/>
    <w:tmpl w:val="DD78F1D4"/>
    <w:lvl w:ilvl="0" w:tplc="DF22AB08">
      <w:start w:val="1"/>
      <w:numFmt w:val="decimal"/>
      <w:lvlText w:val="%1."/>
      <w:lvlJc w:val="left"/>
      <w:pPr>
        <w:ind w:left="33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D11"/>
    <w:rsid w:val="00002B3C"/>
    <w:rsid w:val="00003401"/>
    <w:rsid w:val="00010C1B"/>
    <w:rsid w:val="0001101A"/>
    <w:rsid w:val="00012981"/>
    <w:rsid w:val="000130A2"/>
    <w:rsid w:val="00017BE8"/>
    <w:rsid w:val="000228B6"/>
    <w:rsid w:val="00026104"/>
    <w:rsid w:val="0003198F"/>
    <w:rsid w:val="00036BC7"/>
    <w:rsid w:val="0003726B"/>
    <w:rsid w:val="00043CC4"/>
    <w:rsid w:val="00046E0A"/>
    <w:rsid w:val="00047219"/>
    <w:rsid w:val="00047A15"/>
    <w:rsid w:val="00061D46"/>
    <w:rsid w:val="00061F78"/>
    <w:rsid w:val="00062094"/>
    <w:rsid w:val="00063944"/>
    <w:rsid w:val="00064F98"/>
    <w:rsid w:val="00066694"/>
    <w:rsid w:val="000719CC"/>
    <w:rsid w:val="00075EAE"/>
    <w:rsid w:val="00082925"/>
    <w:rsid w:val="0008573F"/>
    <w:rsid w:val="00085987"/>
    <w:rsid w:val="00085AED"/>
    <w:rsid w:val="00086B02"/>
    <w:rsid w:val="000873D6"/>
    <w:rsid w:val="000910EA"/>
    <w:rsid w:val="0009383C"/>
    <w:rsid w:val="00094A66"/>
    <w:rsid w:val="00096EDD"/>
    <w:rsid w:val="00097F3D"/>
    <w:rsid w:val="000A4EF4"/>
    <w:rsid w:val="000B0C42"/>
    <w:rsid w:val="000B4819"/>
    <w:rsid w:val="000C2A4D"/>
    <w:rsid w:val="000C3117"/>
    <w:rsid w:val="000C55EC"/>
    <w:rsid w:val="000C6160"/>
    <w:rsid w:val="000D7948"/>
    <w:rsid w:val="000E0A7B"/>
    <w:rsid w:val="000E368F"/>
    <w:rsid w:val="000E79C2"/>
    <w:rsid w:val="000F0B74"/>
    <w:rsid w:val="000F12A5"/>
    <w:rsid w:val="000F2B37"/>
    <w:rsid w:val="000F44B2"/>
    <w:rsid w:val="000F46FC"/>
    <w:rsid w:val="000F4A34"/>
    <w:rsid w:val="000F7E0D"/>
    <w:rsid w:val="00100E0F"/>
    <w:rsid w:val="00110321"/>
    <w:rsid w:val="001110CA"/>
    <w:rsid w:val="00112297"/>
    <w:rsid w:val="00116EED"/>
    <w:rsid w:val="00117170"/>
    <w:rsid w:val="00120550"/>
    <w:rsid w:val="0013091F"/>
    <w:rsid w:val="00134D05"/>
    <w:rsid w:val="00134FDE"/>
    <w:rsid w:val="0013581D"/>
    <w:rsid w:val="001358D9"/>
    <w:rsid w:val="001362DD"/>
    <w:rsid w:val="00136CBC"/>
    <w:rsid w:val="00142D36"/>
    <w:rsid w:val="0014301C"/>
    <w:rsid w:val="0014753E"/>
    <w:rsid w:val="0015474A"/>
    <w:rsid w:val="00154885"/>
    <w:rsid w:val="00156E47"/>
    <w:rsid w:val="00160A9D"/>
    <w:rsid w:val="00162BA1"/>
    <w:rsid w:val="00163645"/>
    <w:rsid w:val="00166EFE"/>
    <w:rsid w:val="001673D4"/>
    <w:rsid w:val="00172C49"/>
    <w:rsid w:val="0017783E"/>
    <w:rsid w:val="00177F63"/>
    <w:rsid w:val="00182401"/>
    <w:rsid w:val="00190643"/>
    <w:rsid w:val="00194284"/>
    <w:rsid w:val="001955B4"/>
    <w:rsid w:val="001A17FB"/>
    <w:rsid w:val="001A32D3"/>
    <w:rsid w:val="001A4871"/>
    <w:rsid w:val="001A4D02"/>
    <w:rsid w:val="001A6CEC"/>
    <w:rsid w:val="001A6D75"/>
    <w:rsid w:val="001B3EB0"/>
    <w:rsid w:val="001B6DA8"/>
    <w:rsid w:val="001C5329"/>
    <w:rsid w:val="001C76BD"/>
    <w:rsid w:val="001D14EE"/>
    <w:rsid w:val="001D1531"/>
    <w:rsid w:val="001D1E3C"/>
    <w:rsid w:val="001D24BA"/>
    <w:rsid w:val="001D42DC"/>
    <w:rsid w:val="001E219E"/>
    <w:rsid w:val="001E227A"/>
    <w:rsid w:val="001F05F3"/>
    <w:rsid w:val="001F17DD"/>
    <w:rsid w:val="001F2CCE"/>
    <w:rsid w:val="002050D8"/>
    <w:rsid w:val="00205773"/>
    <w:rsid w:val="0021064E"/>
    <w:rsid w:val="00210BF3"/>
    <w:rsid w:val="00217B41"/>
    <w:rsid w:val="00221445"/>
    <w:rsid w:val="002240C5"/>
    <w:rsid w:val="00225EBA"/>
    <w:rsid w:val="00236941"/>
    <w:rsid w:val="00236B9F"/>
    <w:rsid w:val="00237B78"/>
    <w:rsid w:val="002437E1"/>
    <w:rsid w:val="002569E3"/>
    <w:rsid w:val="002574F8"/>
    <w:rsid w:val="00260209"/>
    <w:rsid w:val="002618A9"/>
    <w:rsid w:val="00262EDE"/>
    <w:rsid w:val="00265833"/>
    <w:rsid w:val="0026595E"/>
    <w:rsid w:val="002716BC"/>
    <w:rsid w:val="0027439B"/>
    <w:rsid w:val="00274552"/>
    <w:rsid w:val="00274790"/>
    <w:rsid w:val="002772F1"/>
    <w:rsid w:val="00285828"/>
    <w:rsid w:val="0029139D"/>
    <w:rsid w:val="002944DF"/>
    <w:rsid w:val="00295855"/>
    <w:rsid w:val="00296B95"/>
    <w:rsid w:val="002A35B2"/>
    <w:rsid w:val="002A50D4"/>
    <w:rsid w:val="002B0FCD"/>
    <w:rsid w:val="002B1A67"/>
    <w:rsid w:val="002B1F1F"/>
    <w:rsid w:val="002B2A27"/>
    <w:rsid w:val="002B2E4E"/>
    <w:rsid w:val="002B369E"/>
    <w:rsid w:val="002C0320"/>
    <w:rsid w:val="002C0B8D"/>
    <w:rsid w:val="002C0D79"/>
    <w:rsid w:val="002C1BBC"/>
    <w:rsid w:val="002C5715"/>
    <w:rsid w:val="002C591C"/>
    <w:rsid w:val="002C6281"/>
    <w:rsid w:val="002D0E36"/>
    <w:rsid w:val="002D6403"/>
    <w:rsid w:val="002E1588"/>
    <w:rsid w:val="002E4D66"/>
    <w:rsid w:val="002E50AF"/>
    <w:rsid w:val="002F104D"/>
    <w:rsid w:val="002F4EAB"/>
    <w:rsid w:val="0030086F"/>
    <w:rsid w:val="00300EC5"/>
    <w:rsid w:val="00302C37"/>
    <w:rsid w:val="00313B49"/>
    <w:rsid w:val="00317AED"/>
    <w:rsid w:val="003210F6"/>
    <w:rsid w:val="00321B05"/>
    <w:rsid w:val="0032258B"/>
    <w:rsid w:val="00324A51"/>
    <w:rsid w:val="00324D4A"/>
    <w:rsid w:val="0032605F"/>
    <w:rsid w:val="003320DA"/>
    <w:rsid w:val="00332557"/>
    <w:rsid w:val="00334F03"/>
    <w:rsid w:val="00342DA0"/>
    <w:rsid w:val="003433FD"/>
    <w:rsid w:val="0034376B"/>
    <w:rsid w:val="003467D3"/>
    <w:rsid w:val="00352274"/>
    <w:rsid w:val="00353B00"/>
    <w:rsid w:val="00356EC3"/>
    <w:rsid w:val="00360CC7"/>
    <w:rsid w:val="00363FED"/>
    <w:rsid w:val="00367620"/>
    <w:rsid w:val="00367926"/>
    <w:rsid w:val="00374309"/>
    <w:rsid w:val="003750F7"/>
    <w:rsid w:val="0037667A"/>
    <w:rsid w:val="0038091F"/>
    <w:rsid w:val="00381F3A"/>
    <w:rsid w:val="003824BC"/>
    <w:rsid w:val="003834CE"/>
    <w:rsid w:val="00391FF6"/>
    <w:rsid w:val="003930A3"/>
    <w:rsid w:val="003931B5"/>
    <w:rsid w:val="003A2B6B"/>
    <w:rsid w:val="003A3AED"/>
    <w:rsid w:val="003A4585"/>
    <w:rsid w:val="003A7117"/>
    <w:rsid w:val="003B1670"/>
    <w:rsid w:val="003B211A"/>
    <w:rsid w:val="003B3096"/>
    <w:rsid w:val="003C166D"/>
    <w:rsid w:val="003C78F2"/>
    <w:rsid w:val="003D1063"/>
    <w:rsid w:val="003D2656"/>
    <w:rsid w:val="003D6F0A"/>
    <w:rsid w:val="003E13AA"/>
    <w:rsid w:val="003E3329"/>
    <w:rsid w:val="003E4621"/>
    <w:rsid w:val="003E6167"/>
    <w:rsid w:val="0040001E"/>
    <w:rsid w:val="00404635"/>
    <w:rsid w:val="004056C4"/>
    <w:rsid w:val="00405BBA"/>
    <w:rsid w:val="004075D8"/>
    <w:rsid w:val="004108ED"/>
    <w:rsid w:val="00411FD9"/>
    <w:rsid w:val="00414BD0"/>
    <w:rsid w:val="00430730"/>
    <w:rsid w:val="00432B61"/>
    <w:rsid w:val="00436000"/>
    <w:rsid w:val="00437FFE"/>
    <w:rsid w:val="0044153E"/>
    <w:rsid w:val="00441FD9"/>
    <w:rsid w:val="004460AD"/>
    <w:rsid w:val="004465E2"/>
    <w:rsid w:val="0044694D"/>
    <w:rsid w:val="00446BE5"/>
    <w:rsid w:val="004474E5"/>
    <w:rsid w:val="0045664C"/>
    <w:rsid w:val="00457FEF"/>
    <w:rsid w:val="0046019B"/>
    <w:rsid w:val="0046249D"/>
    <w:rsid w:val="00462F3C"/>
    <w:rsid w:val="004640A4"/>
    <w:rsid w:val="004654CA"/>
    <w:rsid w:val="0046627E"/>
    <w:rsid w:val="0047119D"/>
    <w:rsid w:val="00471EA9"/>
    <w:rsid w:val="004756AF"/>
    <w:rsid w:val="00477F46"/>
    <w:rsid w:val="00480BA6"/>
    <w:rsid w:val="0048683C"/>
    <w:rsid w:val="0048730E"/>
    <w:rsid w:val="00493E9D"/>
    <w:rsid w:val="004974F7"/>
    <w:rsid w:val="004A26D4"/>
    <w:rsid w:val="004B1942"/>
    <w:rsid w:val="004B2970"/>
    <w:rsid w:val="004B310A"/>
    <w:rsid w:val="004B5DE6"/>
    <w:rsid w:val="004C2E33"/>
    <w:rsid w:val="004D3622"/>
    <w:rsid w:val="004D4644"/>
    <w:rsid w:val="004E3B12"/>
    <w:rsid w:val="004F1729"/>
    <w:rsid w:val="004F1CB3"/>
    <w:rsid w:val="004F3404"/>
    <w:rsid w:val="004F4724"/>
    <w:rsid w:val="004F540E"/>
    <w:rsid w:val="004F5D3E"/>
    <w:rsid w:val="004F688C"/>
    <w:rsid w:val="005010F3"/>
    <w:rsid w:val="00501624"/>
    <w:rsid w:val="0050388D"/>
    <w:rsid w:val="0050569C"/>
    <w:rsid w:val="0050622C"/>
    <w:rsid w:val="00510E40"/>
    <w:rsid w:val="00516548"/>
    <w:rsid w:val="005177E0"/>
    <w:rsid w:val="00517BF3"/>
    <w:rsid w:val="00520FA1"/>
    <w:rsid w:val="005214E8"/>
    <w:rsid w:val="00523C56"/>
    <w:rsid w:val="0052495B"/>
    <w:rsid w:val="00533AD4"/>
    <w:rsid w:val="00536AD1"/>
    <w:rsid w:val="00547157"/>
    <w:rsid w:val="00554CDE"/>
    <w:rsid w:val="00554DED"/>
    <w:rsid w:val="005575D8"/>
    <w:rsid w:val="005603DF"/>
    <w:rsid w:val="005619F5"/>
    <w:rsid w:val="00561F70"/>
    <w:rsid w:val="00563224"/>
    <w:rsid w:val="00575371"/>
    <w:rsid w:val="00580B88"/>
    <w:rsid w:val="00582920"/>
    <w:rsid w:val="005829AA"/>
    <w:rsid w:val="00583D0F"/>
    <w:rsid w:val="00584EE4"/>
    <w:rsid w:val="00586665"/>
    <w:rsid w:val="00593B82"/>
    <w:rsid w:val="00597086"/>
    <w:rsid w:val="005A1B53"/>
    <w:rsid w:val="005A3D0E"/>
    <w:rsid w:val="005A3E44"/>
    <w:rsid w:val="005B015A"/>
    <w:rsid w:val="005B57F2"/>
    <w:rsid w:val="005B5F6F"/>
    <w:rsid w:val="005B67CF"/>
    <w:rsid w:val="005C25F0"/>
    <w:rsid w:val="005E16D7"/>
    <w:rsid w:val="005E18C1"/>
    <w:rsid w:val="005E5D11"/>
    <w:rsid w:val="005E6ED5"/>
    <w:rsid w:val="005F1DCE"/>
    <w:rsid w:val="005F2EFC"/>
    <w:rsid w:val="005F6DE4"/>
    <w:rsid w:val="0060509D"/>
    <w:rsid w:val="006078E5"/>
    <w:rsid w:val="006204E5"/>
    <w:rsid w:val="00621145"/>
    <w:rsid w:val="006219D0"/>
    <w:rsid w:val="00623DFC"/>
    <w:rsid w:val="0062683A"/>
    <w:rsid w:val="00626E5B"/>
    <w:rsid w:val="006374B6"/>
    <w:rsid w:val="0064205B"/>
    <w:rsid w:val="00654A82"/>
    <w:rsid w:val="006573A0"/>
    <w:rsid w:val="00661153"/>
    <w:rsid w:val="00664034"/>
    <w:rsid w:val="0066604F"/>
    <w:rsid w:val="0066649A"/>
    <w:rsid w:val="006712EA"/>
    <w:rsid w:val="00672DE7"/>
    <w:rsid w:val="00674E86"/>
    <w:rsid w:val="00677EC1"/>
    <w:rsid w:val="00680473"/>
    <w:rsid w:val="00682868"/>
    <w:rsid w:val="00683544"/>
    <w:rsid w:val="006835DD"/>
    <w:rsid w:val="00683844"/>
    <w:rsid w:val="006949C2"/>
    <w:rsid w:val="00694ACA"/>
    <w:rsid w:val="0069695A"/>
    <w:rsid w:val="006B1265"/>
    <w:rsid w:val="006B4126"/>
    <w:rsid w:val="006B54B6"/>
    <w:rsid w:val="006B55CD"/>
    <w:rsid w:val="006B5913"/>
    <w:rsid w:val="006C20F2"/>
    <w:rsid w:val="006C6286"/>
    <w:rsid w:val="006C7BFC"/>
    <w:rsid w:val="006D19D2"/>
    <w:rsid w:val="006D23B5"/>
    <w:rsid w:val="006D6067"/>
    <w:rsid w:val="006E008B"/>
    <w:rsid w:val="006E618E"/>
    <w:rsid w:val="006F001F"/>
    <w:rsid w:val="006F03B2"/>
    <w:rsid w:val="006F6CEC"/>
    <w:rsid w:val="006F768D"/>
    <w:rsid w:val="007007D4"/>
    <w:rsid w:val="00703B67"/>
    <w:rsid w:val="00703ED5"/>
    <w:rsid w:val="007063E0"/>
    <w:rsid w:val="00711548"/>
    <w:rsid w:val="00712064"/>
    <w:rsid w:val="00723A81"/>
    <w:rsid w:val="00723D73"/>
    <w:rsid w:val="007305F0"/>
    <w:rsid w:val="00733E5A"/>
    <w:rsid w:val="007346A4"/>
    <w:rsid w:val="0073525A"/>
    <w:rsid w:val="00735711"/>
    <w:rsid w:val="00735813"/>
    <w:rsid w:val="00736CF9"/>
    <w:rsid w:val="00745AD8"/>
    <w:rsid w:val="0074704F"/>
    <w:rsid w:val="0075118E"/>
    <w:rsid w:val="00752CF4"/>
    <w:rsid w:val="00763140"/>
    <w:rsid w:val="007654E5"/>
    <w:rsid w:val="007678F1"/>
    <w:rsid w:val="00771176"/>
    <w:rsid w:val="00772F30"/>
    <w:rsid w:val="00783FDB"/>
    <w:rsid w:val="00783FF3"/>
    <w:rsid w:val="007933AD"/>
    <w:rsid w:val="00794989"/>
    <w:rsid w:val="007965DF"/>
    <w:rsid w:val="007A0B3E"/>
    <w:rsid w:val="007A35DB"/>
    <w:rsid w:val="007A7DCF"/>
    <w:rsid w:val="007B3BE0"/>
    <w:rsid w:val="007B5C8C"/>
    <w:rsid w:val="007B6B32"/>
    <w:rsid w:val="007B754A"/>
    <w:rsid w:val="007C3B69"/>
    <w:rsid w:val="007D350F"/>
    <w:rsid w:val="007D5FA7"/>
    <w:rsid w:val="007E2165"/>
    <w:rsid w:val="007E2471"/>
    <w:rsid w:val="007E370F"/>
    <w:rsid w:val="007E52B7"/>
    <w:rsid w:val="007F341D"/>
    <w:rsid w:val="007F4427"/>
    <w:rsid w:val="007F53BC"/>
    <w:rsid w:val="00800249"/>
    <w:rsid w:val="00814FE0"/>
    <w:rsid w:val="008158CC"/>
    <w:rsid w:val="00816C60"/>
    <w:rsid w:val="00821022"/>
    <w:rsid w:val="008232E9"/>
    <w:rsid w:val="00823909"/>
    <w:rsid w:val="00825313"/>
    <w:rsid w:val="008260EB"/>
    <w:rsid w:val="0083090C"/>
    <w:rsid w:val="008332EB"/>
    <w:rsid w:val="008338A0"/>
    <w:rsid w:val="00834F81"/>
    <w:rsid w:val="00836B35"/>
    <w:rsid w:val="0083739D"/>
    <w:rsid w:val="0084218A"/>
    <w:rsid w:val="00842524"/>
    <w:rsid w:val="00843DD8"/>
    <w:rsid w:val="00843ED3"/>
    <w:rsid w:val="00851721"/>
    <w:rsid w:val="00851C82"/>
    <w:rsid w:val="00851D4B"/>
    <w:rsid w:val="0085298D"/>
    <w:rsid w:val="00857295"/>
    <w:rsid w:val="00861A68"/>
    <w:rsid w:val="0086426C"/>
    <w:rsid w:val="00867466"/>
    <w:rsid w:val="00871727"/>
    <w:rsid w:val="00871BCE"/>
    <w:rsid w:val="008758FA"/>
    <w:rsid w:val="00876AEF"/>
    <w:rsid w:val="00877268"/>
    <w:rsid w:val="00881AF0"/>
    <w:rsid w:val="00881F4C"/>
    <w:rsid w:val="00882312"/>
    <w:rsid w:val="00883DC4"/>
    <w:rsid w:val="00884900"/>
    <w:rsid w:val="00885764"/>
    <w:rsid w:val="00887A94"/>
    <w:rsid w:val="00887B90"/>
    <w:rsid w:val="008901C2"/>
    <w:rsid w:val="0089327B"/>
    <w:rsid w:val="008A06A6"/>
    <w:rsid w:val="008A0A4E"/>
    <w:rsid w:val="008A3C69"/>
    <w:rsid w:val="008B2010"/>
    <w:rsid w:val="008B2A30"/>
    <w:rsid w:val="008B6EA4"/>
    <w:rsid w:val="008C3CE9"/>
    <w:rsid w:val="008C5396"/>
    <w:rsid w:val="008D17E8"/>
    <w:rsid w:val="008D542A"/>
    <w:rsid w:val="008E0378"/>
    <w:rsid w:val="008E320B"/>
    <w:rsid w:val="008F02EA"/>
    <w:rsid w:val="008F2791"/>
    <w:rsid w:val="008F529B"/>
    <w:rsid w:val="008F5998"/>
    <w:rsid w:val="008F668D"/>
    <w:rsid w:val="008F6B69"/>
    <w:rsid w:val="00903C4A"/>
    <w:rsid w:val="00906283"/>
    <w:rsid w:val="009069E4"/>
    <w:rsid w:val="009145B0"/>
    <w:rsid w:val="0091631F"/>
    <w:rsid w:val="00916FF4"/>
    <w:rsid w:val="009218F4"/>
    <w:rsid w:val="009222E2"/>
    <w:rsid w:val="00923477"/>
    <w:rsid w:val="0093138B"/>
    <w:rsid w:val="00933797"/>
    <w:rsid w:val="00933E7C"/>
    <w:rsid w:val="00936489"/>
    <w:rsid w:val="00936CA6"/>
    <w:rsid w:val="00944772"/>
    <w:rsid w:val="00946685"/>
    <w:rsid w:val="00946922"/>
    <w:rsid w:val="009522B8"/>
    <w:rsid w:val="00963870"/>
    <w:rsid w:val="00971C9F"/>
    <w:rsid w:val="00971E33"/>
    <w:rsid w:val="009720BF"/>
    <w:rsid w:val="00976CE3"/>
    <w:rsid w:val="0098185C"/>
    <w:rsid w:val="009819FC"/>
    <w:rsid w:val="00982E30"/>
    <w:rsid w:val="00984AAF"/>
    <w:rsid w:val="00984C91"/>
    <w:rsid w:val="00985129"/>
    <w:rsid w:val="009857D8"/>
    <w:rsid w:val="00986F3F"/>
    <w:rsid w:val="0098776C"/>
    <w:rsid w:val="00991E15"/>
    <w:rsid w:val="009A006C"/>
    <w:rsid w:val="009A041F"/>
    <w:rsid w:val="009A0E29"/>
    <w:rsid w:val="009A1B38"/>
    <w:rsid w:val="009A2626"/>
    <w:rsid w:val="009A5D7E"/>
    <w:rsid w:val="009A5FC5"/>
    <w:rsid w:val="009A7B47"/>
    <w:rsid w:val="009B5101"/>
    <w:rsid w:val="009C275E"/>
    <w:rsid w:val="009C2C6A"/>
    <w:rsid w:val="009C4988"/>
    <w:rsid w:val="009C4DA4"/>
    <w:rsid w:val="009C4E6A"/>
    <w:rsid w:val="009D71BF"/>
    <w:rsid w:val="009D788C"/>
    <w:rsid w:val="009E0953"/>
    <w:rsid w:val="009E1E5A"/>
    <w:rsid w:val="009E2DD1"/>
    <w:rsid w:val="009E434F"/>
    <w:rsid w:val="009E5170"/>
    <w:rsid w:val="009F160A"/>
    <w:rsid w:val="009F48C8"/>
    <w:rsid w:val="00A05E3D"/>
    <w:rsid w:val="00A1135F"/>
    <w:rsid w:val="00A162DC"/>
    <w:rsid w:val="00A17559"/>
    <w:rsid w:val="00A22BA9"/>
    <w:rsid w:val="00A23E2A"/>
    <w:rsid w:val="00A247CF"/>
    <w:rsid w:val="00A27F68"/>
    <w:rsid w:val="00A305C3"/>
    <w:rsid w:val="00A36518"/>
    <w:rsid w:val="00A36A29"/>
    <w:rsid w:val="00A36DFA"/>
    <w:rsid w:val="00A4318A"/>
    <w:rsid w:val="00A4458E"/>
    <w:rsid w:val="00A46467"/>
    <w:rsid w:val="00A47467"/>
    <w:rsid w:val="00A523C9"/>
    <w:rsid w:val="00A553EA"/>
    <w:rsid w:val="00A56492"/>
    <w:rsid w:val="00A62A79"/>
    <w:rsid w:val="00A62A84"/>
    <w:rsid w:val="00A65DC5"/>
    <w:rsid w:val="00A71351"/>
    <w:rsid w:val="00A72B45"/>
    <w:rsid w:val="00A73CB4"/>
    <w:rsid w:val="00A7674D"/>
    <w:rsid w:val="00A81845"/>
    <w:rsid w:val="00A83008"/>
    <w:rsid w:val="00A83073"/>
    <w:rsid w:val="00A87322"/>
    <w:rsid w:val="00A87490"/>
    <w:rsid w:val="00A92226"/>
    <w:rsid w:val="00A92E81"/>
    <w:rsid w:val="00AA1633"/>
    <w:rsid w:val="00AB30CC"/>
    <w:rsid w:val="00AB421C"/>
    <w:rsid w:val="00AB561A"/>
    <w:rsid w:val="00AB591B"/>
    <w:rsid w:val="00AB7355"/>
    <w:rsid w:val="00AB7B60"/>
    <w:rsid w:val="00AC1EF7"/>
    <w:rsid w:val="00AC1F4E"/>
    <w:rsid w:val="00AC25A7"/>
    <w:rsid w:val="00AC3145"/>
    <w:rsid w:val="00AC4699"/>
    <w:rsid w:val="00AC699B"/>
    <w:rsid w:val="00AD1723"/>
    <w:rsid w:val="00AD1767"/>
    <w:rsid w:val="00AD2487"/>
    <w:rsid w:val="00AD3F49"/>
    <w:rsid w:val="00AD6A3D"/>
    <w:rsid w:val="00AE0554"/>
    <w:rsid w:val="00AE50AA"/>
    <w:rsid w:val="00AE50E8"/>
    <w:rsid w:val="00AE7486"/>
    <w:rsid w:val="00AF4CF9"/>
    <w:rsid w:val="00AF5F4C"/>
    <w:rsid w:val="00AF6B06"/>
    <w:rsid w:val="00B00167"/>
    <w:rsid w:val="00B006E1"/>
    <w:rsid w:val="00B04B5F"/>
    <w:rsid w:val="00B07607"/>
    <w:rsid w:val="00B101AB"/>
    <w:rsid w:val="00B101C2"/>
    <w:rsid w:val="00B114E0"/>
    <w:rsid w:val="00B146B2"/>
    <w:rsid w:val="00B156C0"/>
    <w:rsid w:val="00B16C3B"/>
    <w:rsid w:val="00B17FF2"/>
    <w:rsid w:val="00B21D4F"/>
    <w:rsid w:val="00B23AD9"/>
    <w:rsid w:val="00B307B4"/>
    <w:rsid w:val="00B452BB"/>
    <w:rsid w:val="00B5564B"/>
    <w:rsid w:val="00B564EC"/>
    <w:rsid w:val="00B62F94"/>
    <w:rsid w:val="00B63757"/>
    <w:rsid w:val="00B70E84"/>
    <w:rsid w:val="00B9382B"/>
    <w:rsid w:val="00B979AB"/>
    <w:rsid w:val="00BA7BFE"/>
    <w:rsid w:val="00BB61AA"/>
    <w:rsid w:val="00BC1A69"/>
    <w:rsid w:val="00BC2D69"/>
    <w:rsid w:val="00BC33C4"/>
    <w:rsid w:val="00BC38E2"/>
    <w:rsid w:val="00BC47A7"/>
    <w:rsid w:val="00BC4F5E"/>
    <w:rsid w:val="00BC71A6"/>
    <w:rsid w:val="00BD320C"/>
    <w:rsid w:val="00BD500C"/>
    <w:rsid w:val="00BD52FF"/>
    <w:rsid w:val="00BE2066"/>
    <w:rsid w:val="00BE23D1"/>
    <w:rsid w:val="00BF079B"/>
    <w:rsid w:val="00C01FB1"/>
    <w:rsid w:val="00C029D6"/>
    <w:rsid w:val="00C02E08"/>
    <w:rsid w:val="00C04ACE"/>
    <w:rsid w:val="00C05D1E"/>
    <w:rsid w:val="00C071C8"/>
    <w:rsid w:val="00C1057E"/>
    <w:rsid w:val="00C14AAC"/>
    <w:rsid w:val="00C14D28"/>
    <w:rsid w:val="00C206B0"/>
    <w:rsid w:val="00C22487"/>
    <w:rsid w:val="00C23CBD"/>
    <w:rsid w:val="00C30D73"/>
    <w:rsid w:val="00C30EC2"/>
    <w:rsid w:val="00C355F0"/>
    <w:rsid w:val="00C436A7"/>
    <w:rsid w:val="00C51217"/>
    <w:rsid w:val="00C566B3"/>
    <w:rsid w:val="00C578C8"/>
    <w:rsid w:val="00C66536"/>
    <w:rsid w:val="00C66FBA"/>
    <w:rsid w:val="00C73A7B"/>
    <w:rsid w:val="00C73F77"/>
    <w:rsid w:val="00C95CDC"/>
    <w:rsid w:val="00C96F9F"/>
    <w:rsid w:val="00CA08ED"/>
    <w:rsid w:val="00CA3652"/>
    <w:rsid w:val="00CA4C44"/>
    <w:rsid w:val="00CA55D6"/>
    <w:rsid w:val="00CA63B2"/>
    <w:rsid w:val="00CA6541"/>
    <w:rsid w:val="00CA67AF"/>
    <w:rsid w:val="00CB58DF"/>
    <w:rsid w:val="00CD0D96"/>
    <w:rsid w:val="00CE09DE"/>
    <w:rsid w:val="00CE3258"/>
    <w:rsid w:val="00CE332F"/>
    <w:rsid w:val="00CE3B47"/>
    <w:rsid w:val="00CE53C9"/>
    <w:rsid w:val="00CE6AD8"/>
    <w:rsid w:val="00CF0D3C"/>
    <w:rsid w:val="00CF2A76"/>
    <w:rsid w:val="00CF542B"/>
    <w:rsid w:val="00CF73FA"/>
    <w:rsid w:val="00D027CD"/>
    <w:rsid w:val="00D02BA5"/>
    <w:rsid w:val="00D04428"/>
    <w:rsid w:val="00D0617D"/>
    <w:rsid w:val="00D06AD8"/>
    <w:rsid w:val="00D06F09"/>
    <w:rsid w:val="00D078EA"/>
    <w:rsid w:val="00D10AA6"/>
    <w:rsid w:val="00D1251D"/>
    <w:rsid w:val="00D14BEF"/>
    <w:rsid w:val="00D151BE"/>
    <w:rsid w:val="00D16C09"/>
    <w:rsid w:val="00D1717D"/>
    <w:rsid w:val="00D17546"/>
    <w:rsid w:val="00D2049F"/>
    <w:rsid w:val="00D23187"/>
    <w:rsid w:val="00D2732C"/>
    <w:rsid w:val="00D32956"/>
    <w:rsid w:val="00D37B51"/>
    <w:rsid w:val="00D41BBD"/>
    <w:rsid w:val="00D44EDD"/>
    <w:rsid w:val="00D47677"/>
    <w:rsid w:val="00D51883"/>
    <w:rsid w:val="00D53778"/>
    <w:rsid w:val="00D55003"/>
    <w:rsid w:val="00D60DFD"/>
    <w:rsid w:val="00D64523"/>
    <w:rsid w:val="00D65E72"/>
    <w:rsid w:val="00D716C5"/>
    <w:rsid w:val="00D72D26"/>
    <w:rsid w:val="00D748C2"/>
    <w:rsid w:val="00D756D4"/>
    <w:rsid w:val="00D77DEF"/>
    <w:rsid w:val="00D82922"/>
    <w:rsid w:val="00D82E77"/>
    <w:rsid w:val="00D84107"/>
    <w:rsid w:val="00D86DF8"/>
    <w:rsid w:val="00D92403"/>
    <w:rsid w:val="00D9344D"/>
    <w:rsid w:val="00D94738"/>
    <w:rsid w:val="00D95DB1"/>
    <w:rsid w:val="00DA0110"/>
    <w:rsid w:val="00DA1924"/>
    <w:rsid w:val="00DA391E"/>
    <w:rsid w:val="00DA514E"/>
    <w:rsid w:val="00DA62AD"/>
    <w:rsid w:val="00DB208E"/>
    <w:rsid w:val="00DB4955"/>
    <w:rsid w:val="00DB59DD"/>
    <w:rsid w:val="00DB714C"/>
    <w:rsid w:val="00DC012B"/>
    <w:rsid w:val="00DC2E66"/>
    <w:rsid w:val="00DC3451"/>
    <w:rsid w:val="00DC61F3"/>
    <w:rsid w:val="00DD0EAA"/>
    <w:rsid w:val="00DD1B64"/>
    <w:rsid w:val="00DD62A4"/>
    <w:rsid w:val="00DD717D"/>
    <w:rsid w:val="00DE2298"/>
    <w:rsid w:val="00DE35CA"/>
    <w:rsid w:val="00DE5E85"/>
    <w:rsid w:val="00DF00F9"/>
    <w:rsid w:val="00DF1E13"/>
    <w:rsid w:val="00DF20EC"/>
    <w:rsid w:val="00DF5D42"/>
    <w:rsid w:val="00DF73DF"/>
    <w:rsid w:val="00DF7FFD"/>
    <w:rsid w:val="00E00F7A"/>
    <w:rsid w:val="00E010E3"/>
    <w:rsid w:val="00E02F18"/>
    <w:rsid w:val="00E06D75"/>
    <w:rsid w:val="00E12747"/>
    <w:rsid w:val="00E24CC5"/>
    <w:rsid w:val="00E37A44"/>
    <w:rsid w:val="00E42E04"/>
    <w:rsid w:val="00E4366D"/>
    <w:rsid w:val="00E50B56"/>
    <w:rsid w:val="00E5184F"/>
    <w:rsid w:val="00E548BD"/>
    <w:rsid w:val="00E54B44"/>
    <w:rsid w:val="00E57032"/>
    <w:rsid w:val="00E621A7"/>
    <w:rsid w:val="00E622A5"/>
    <w:rsid w:val="00E65F1B"/>
    <w:rsid w:val="00E72F77"/>
    <w:rsid w:val="00E73BD9"/>
    <w:rsid w:val="00E74408"/>
    <w:rsid w:val="00E75588"/>
    <w:rsid w:val="00E86AC4"/>
    <w:rsid w:val="00E91A5F"/>
    <w:rsid w:val="00E922DA"/>
    <w:rsid w:val="00E927A0"/>
    <w:rsid w:val="00E93AC9"/>
    <w:rsid w:val="00E95C3E"/>
    <w:rsid w:val="00E97679"/>
    <w:rsid w:val="00E97C45"/>
    <w:rsid w:val="00EA513C"/>
    <w:rsid w:val="00EA77EF"/>
    <w:rsid w:val="00EB149F"/>
    <w:rsid w:val="00EB4EAC"/>
    <w:rsid w:val="00EB7F78"/>
    <w:rsid w:val="00EC1172"/>
    <w:rsid w:val="00EC25B6"/>
    <w:rsid w:val="00EC5725"/>
    <w:rsid w:val="00EC5B2D"/>
    <w:rsid w:val="00ED11F2"/>
    <w:rsid w:val="00ED3A28"/>
    <w:rsid w:val="00ED4275"/>
    <w:rsid w:val="00ED6F10"/>
    <w:rsid w:val="00EE156B"/>
    <w:rsid w:val="00EE1D44"/>
    <w:rsid w:val="00EE2872"/>
    <w:rsid w:val="00EE6F85"/>
    <w:rsid w:val="00EF1C2C"/>
    <w:rsid w:val="00EF388B"/>
    <w:rsid w:val="00EF6A29"/>
    <w:rsid w:val="00EF74D3"/>
    <w:rsid w:val="00EF7B5D"/>
    <w:rsid w:val="00EF7CCC"/>
    <w:rsid w:val="00F06F17"/>
    <w:rsid w:val="00F10733"/>
    <w:rsid w:val="00F20B0A"/>
    <w:rsid w:val="00F21F03"/>
    <w:rsid w:val="00F254CD"/>
    <w:rsid w:val="00F34CD0"/>
    <w:rsid w:val="00F42512"/>
    <w:rsid w:val="00F50687"/>
    <w:rsid w:val="00F50F45"/>
    <w:rsid w:val="00F54E60"/>
    <w:rsid w:val="00F551A2"/>
    <w:rsid w:val="00F56ED1"/>
    <w:rsid w:val="00F67427"/>
    <w:rsid w:val="00F72F44"/>
    <w:rsid w:val="00F76833"/>
    <w:rsid w:val="00F77F20"/>
    <w:rsid w:val="00F826F7"/>
    <w:rsid w:val="00F87260"/>
    <w:rsid w:val="00F874C8"/>
    <w:rsid w:val="00F948A9"/>
    <w:rsid w:val="00F95E18"/>
    <w:rsid w:val="00FA5053"/>
    <w:rsid w:val="00FA61E6"/>
    <w:rsid w:val="00FA75AA"/>
    <w:rsid w:val="00FB0AE3"/>
    <w:rsid w:val="00FB0BA2"/>
    <w:rsid w:val="00FC344F"/>
    <w:rsid w:val="00FC4CC0"/>
    <w:rsid w:val="00FC5EC4"/>
    <w:rsid w:val="00FC71EE"/>
    <w:rsid w:val="00FD2552"/>
    <w:rsid w:val="00FD6E64"/>
    <w:rsid w:val="00FD7CBA"/>
    <w:rsid w:val="00FE11E8"/>
    <w:rsid w:val="00FE1A96"/>
    <w:rsid w:val="00FE54AD"/>
    <w:rsid w:val="00FF26B9"/>
    <w:rsid w:val="00FF2D24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11"/>
    <w:pPr>
      <w:ind w:left="720"/>
      <w:contextualSpacing/>
    </w:pPr>
  </w:style>
  <w:style w:type="paragraph" w:styleId="a4">
    <w:name w:val="No Spacing"/>
    <w:uiPriority w:val="1"/>
    <w:qFormat/>
    <w:rsid w:val="000C55E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11"/>
    <w:pPr>
      <w:ind w:left="720"/>
      <w:contextualSpacing/>
    </w:pPr>
  </w:style>
  <w:style w:type="paragraph" w:styleId="a4">
    <w:name w:val="No Spacing"/>
    <w:uiPriority w:val="1"/>
    <w:qFormat/>
    <w:rsid w:val="000C55E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7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2018-10-17T08:27:00Z</cp:lastPrinted>
  <dcterms:created xsi:type="dcterms:W3CDTF">2020-07-30T09:11:00Z</dcterms:created>
  <dcterms:modified xsi:type="dcterms:W3CDTF">2020-07-30T09:11:00Z</dcterms:modified>
</cp:coreProperties>
</file>